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053BDF9D"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BB64E0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F9443B">
              <w:rPr>
                <w:noProof/>
                <w:webHidden/>
              </w:rPr>
              <w:t>2</w:t>
            </w:r>
            <w:r w:rsidR="005F51CC">
              <w:rPr>
                <w:noProof/>
                <w:webHidden/>
              </w:rPr>
              <w:fldChar w:fldCharType="end"/>
            </w:r>
          </w:hyperlink>
        </w:p>
        <w:p w14:paraId="6A6756CA" w14:textId="21F5A2E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F9443B">
              <w:rPr>
                <w:noProof/>
                <w:webHidden/>
              </w:rPr>
              <w:t>2</w:t>
            </w:r>
            <w:r>
              <w:rPr>
                <w:noProof/>
                <w:webHidden/>
              </w:rPr>
              <w:fldChar w:fldCharType="end"/>
            </w:r>
          </w:hyperlink>
        </w:p>
        <w:p w14:paraId="19796F35" w14:textId="61023C4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F9443B">
              <w:rPr>
                <w:noProof/>
                <w:webHidden/>
              </w:rPr>
              <w:t>2</w:t>
            </w:r>
            <w:r>
              <w:rPr>
                <w:noProof/>
                <w:webHidden/>
              </w:rPr>
              <w:fldChar w:fldCharType="end"/>
            </w:r>
          </w:hyperlink>
        </w:p>
        <w:p w14:paraId="62AC0657" w14:textId="12155E9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F9443B">
              <w:rPr>
                <w:noProof/>
                <w:webHidden/>
              </w:rPr>
              <w:t>4</w:t>
            </w:r>
            <w:r>
              <w:rPr>
                <w:noProof/>
                <w:webHidden/>
              </w:rPr>
              <w:fldChar w:fldCharType="end"/>
            </w:r>
          </w:hyperlink>
        </w:p>
        <w:p w14:paraId="7C7C1962" w14:textId="4AA34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F9443B">
              <w:rPr>
                <w:noProof/>
                <w:webHidden/>
              </w:rPr>
              <w:t>6</w:t>
            </w:r>
            <w:r>
              <w:rPr>
                <w:noProof/>
                <w:webHidden/>
              </w:rPr>
              <w:fldChar w:fldCharType="end"/>
            </w:r>
          </w:hyperlink>
        </w:p>
        <w:p w14:paraId="3FE6C661" w14:textId="41614BF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F9443B">
              <w:rPr>
                <w:noProof/>
                <w:webHidden/>
              </w:rPr>
              <w:t>7</w:t>
            </w:r>
            <w:r>
              <w:rPr>
                <w:noProof/>
                <w:webHidden/>
              </w:rPr>
              <w:fldChar w:fldCharType="end"/>
            </w:r>
          </w:hyperlink>
        </w:p>
        <w:p w14:paraId="135541CC" w14:textId="30EE401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F9443B">
              <w:rPr>
                <w:noProof/>
                <w:webHidden/>
              </w:rPr>
              <w:t>8</w:t>
            </w:r>
            <w:r>
              <w:rPr>
                <w:noProof/>
                <w:webHidden/>
              </w:rPr>
              <w:fldChar w:fldCharType="end"/>
            </w:r>
          </w:hyperlink>
        </w:p>
        <w:p w14:paraId="48C9D852" w14:textId="3F046D4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F9443B">
              <w:rPr>
                <w:noProof/>
                <w:webHidden/>
              </w:rPr>
              <w:t>10</w:t>
            </w:r>
            <w:r>
              <w:rPr>
                <w:noProof/>
                <w:webHidden/>
              </w:rPr>
              <w:fldChar w:fldCharType="end"/>
            </w:r>
          </w:hyperlink>
        </w:p>
        <w:p w14:paraId="027C97E3" w14:textId="670A43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F9443B">
              <w:rPr>
                <w:noProof/>
                <w:webHidden/>
              </w:rPr>
              <w:t>10</w:t>
            </w:r>
            <w:r>
              <w:rPr>
                <w:noProof/>
                <w:webHidden/>
              </w:rPr>
              <w:fldChar w:fldCharType="end"/>
            </w:r>
          </w:hyperlink>
        </w:p>
        <w:p w14:paraId="00DB87A1" w14:textId="38CDE4B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F9443B">
              <w:rPr>
                <w:noProof/>
                <w:webHidden/>
              </w:rPr>
              <w:t>11</w:t>
            </w:r>
            <w:r>
              <w:rPr>
                <w:noProof/>
                <w:webHidden/>
              </w:rPr>
              <w:fldChar w:fldCharType="end"/>
            </w:r>
          </w:hyperlink>
        </w:p>
        <w:p w14:paraId="00EEECC2" w14:textId="378872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F9443B">
              <w:rPr>
                <w:noProof/>
                <w:webHidden/>
              </w:rPr>
              <w:t>11</w:t>
            </w:r>
            <w:r>
              <w:rPr>
                <w:noProof/>
                <w:webHidden/>
              </w:rPr>
              <w:fldChar w:fldCharType="end"/>
            </w:r>
          </w:hyperlink>
        </w:p>
        <w:p w14:paraId="68FD7A9A" w14:textId="41D681B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F9443B">
              <w:rPr>
                <w:noProof/>
                <w:webHidden/>
              </w:rPr>
              <w:t>11</w:t>
            </w:r>
            <w:r>
              <w:rPr>
                <w:noProof/>
                <w:webHidden/>
              </w:rPr>
              <w:fldChar w:fldCharType="end"/>
            </w:r>
          </w:hyperlink>
        </w:p>
        <w:p w14:paraId="5F55527F" w14:textId="3A211F0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F9443B">
              <w:rPr>
                <w:noProof/>
                <w:webHidden/>
              </w:rPr>
              <w:t>11</w:t>
            </w:r>
            <w:r>
              <w:rPr>
                <w:noProof/>
                <w:webHidden/>
              </w:rPr>
              <w:fldChar w:fldCharType="end"/>
            </w:r>
          </w:hyperlink>
        </w:p>
        <w:p w14:paraId="674ABB69" w14:textId="3009842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F9443B">
              <w:rPr>
                <w:noProof/>
                <w:webHidden/>
              </w:rPr>
              <w:t>12</w:t>
            </w:r>
            <w:r>
              <w:rPr>
                <w:noProof/>
                <w:webHidden/>
              </w:rPr>
              <w:fldChar w:fldCharType="end"/>
            </w:r>
          </w:hyperlink>
        </w:p>
        <w:p w14:paraId="39048CDA" w14:textId="024D274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F9443B">
              <w:rPr>
                <w:noProof/>
                <w:webHidden/>
              </w:rPr>
              <w:t>12</w:t>
            </w:r>
            <w:r>
              <w:rPr>
                <w:noProof/>
                <w:webHidden/>
              </w:rPr>
              <w:fldChar w:fldCharType="end"/>
            </w:r>
          </w:hyperlink>
        </w:p>
        <w:p w14:paraId="7E9C5BA3" w14:textId="76763E6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F9443B">
              <w:rPr>
                <w:noProof/>
                <w:webHidden/>
              </w:rPr>
              <w:t>12</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6DC0D47" w:rsidR="007D1E76" w:rsidRPr="00E74967" w:rsidRDefault="00F04EF7" w:rsidP="00CB41C4">
      <w:pPr>
        <w:tabs>
          <w:tab w:val="left" w:leader="underscore" w:pos="9639"/>
        </w:tabs>
        <w:spacing w:after="0" w:line="240" w:lineRule="auto"/>
        <w:jc w:val="both"/>
        <w:rPr>
          <w:rFonts w:cs="Calibri"/>
        </w:rPr>
      </w:pPr>
      <w:r>
        <w:rPr>
          <w:rFonts w:cs="Calibri"/>
        </w:rPr>
        <w:t>La Junta o Sistema de Agua Potable y Alcantarillado se conformó en el acta 29, del 14 de marzo del 1991.</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4373B2C" w:rsidR="007D1E76" w:rsidRPr="00E74967" w:rsidRDefault="00F04EF7" w:rsidP="00CB41C4">
      <w:pPr>
        <w:tabs>
          <w:tab w:val="left" w:leader="underscore" w:pos="9639"/>
        </w:tabs>
        <w:spacing w:after="0" w:line="240" w:lineRule="auto"/>
        <w:jc w:val="both"/>
        <w:rPr>
          <w:rFonts w:cs="Calibri"/>
        </w:rPr>
      </w:pPr>
      <w:r>
        <w:rPr>
          <w:rFonts w:cs="Calibri"/>
        </w:rPr>
        <w:t>A la fecha está conformado el Smapas: Consejo Directivo, Dirección General, Coordinación de Administración, Cultura del Agua, Coord. De Comercialización, Coord. Producción, Coord. de Comunidades, Coord. De Mantenimiento de redes de agua, Coord. De Alcantarillado y Coord. De la Planta.</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70A3BBB" w:rsidR="0012493A" w:rsidRPr="00E74967" w:rsidRDefault="00B80398" w:rsidP="0012493A">
      <w:pPr>
        <w:tabs>
          <w:tab w:val="left" w:leader="underscore" w:pos="9639"/>
        </w:tabs>
        <w:spacing w:after="0" w:line="240" w:lineRule="auto"/>
        <w:jc w:val="both"/>
        <w:rPr>
          <w:rFonts w:cs="Calibri"/>
        </w:rPr>
      </w:pPr>
      <w:r>
        <w:rPr>
          <w:rFonts w:cs="Calibri"/>
        </w:rPr>
        <w:t xml:space="preserve">El Smapas opera con sus recursos propios en los últimos años, el Smapas no cuenta con adeudos con otras instituciones y cumple con las obligaciones fiscales. </w:t>
      </w:r>
      <w:r w:rsidR="0012493A">
        <w:rPr>
          <w:rFonts w:cs="Calibri"/>
        </w:rPr>
        <w:tab/>
      </w:r>
      <w:r w:rsidR="0012493A">
        <w:rPr>
          <w:rFonts w:cs="Calibri"/>
        </w:rPr>
        <w:tab/>
      </w:r>
      <w:r w:rsidR="0012493A">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61407E2" w:rsidR="007D1E76" w:rsidRPr="00E74967"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202881" w14:textId="77777777" w:rsidR="00B80398"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 Y cuenta con las siguientes coordinaciones:</w:t>
      </w:r>
    </w:p>
    <w:p w14:paraId="4FB247D1" w14:textId="77777777" w:rsidR="00B80398" w:rsidRDefault="00B80398" w:rsidP="00CB41C4">
      <w:pPr>
        <w:tabs>
          <w:tab w:val="left" w:leader="underscore" w:pos="9639"/>
        </w:tabs>
        <w:spacing w:after="0" w:line="240" w:lineRule="auto"/>
        <w:jc w:val="both"/>
        <w:rPr>
          <w:rFonts w:cs="Calibri"/>
        </w:rPr>
      </w:pPr>
      <w:r>
        <w:rPr>
          <w:rFonts w:cs="Calibri"/>
        </w:rPr>
        <w:t xml:space="preserve">Coord. Administrativa: Lleva a cabo todas las funciones administrativas (nómina, pagos a proveedores, recaudación, contratación del personal, inventarios </w:t>
      </w:r>
      <w:proofErr w:type="spellStart"/>
      <w:r>
        <w:rPr>
          <w:rFonts w:cs="Calibri"/>
        </w:rPr>
        <w:t>etc</w:t>
      </w:r>
      <w:proofErr w:type="spellEnd"/>
      <w:r>
        <w:rPr>
          <w:rFonts w:cs="Calibri"/>
        </w:rPr>
        <w:t>).</w:t>
      </w:r>
    </w:p>
    <w:p w14:paraId="439D197B" w14:textId="77777777" w:rsidR="00E82A71" w:rsidRDefault="00B80398" w:rsidP="00CB41C4">
      <w:pPr>
        <w:tabs>
          <w:tab w:val="left" w:leader="underscore" w:pos="9639"/>
        </w:tabs>
        <w:spacing w:after="0" w:line="240" w:lineRule="auto"/>
        <w:jc w:val="both"/>
        <w:rPr>
          <w:rFonts w:cs="Calibri"/>
        </w:rPr>
      </w:pPr>
      <w:r>
        <w:rPr>
          <w:rFonts w:cs="Calibri"/>
        </w:rPr>
        <w:t>Cultura del Agua. Se encarga de concientizar el uso del agua, a los u</w:t>
      </w:r>
      <w:r w:rsidR="00E82A71">
        <w:rPr>
          <w:rFonts w:cs="Calibri"/>
        </w:rPr>
        <w:t>suarios y escuelas</w:t>
      </w:r>
    </w:p>
    <w:p w14:paraId="65C3F56F" w14:textId="77777777" w:rsidR="00907F5E" w:rsidRDefault="00E82A71" w:rsidP="00CB41C4">
      <w:pPr>
        <w:tabs>
          <w:tab w:val="left" w:leader="underscore" w:pos="9639"/>
        </w:tabs>
        <w:spacing w:after="0" w:line="240" w:lineRule="auto"/>
        <w:jc w:val="both"/>
        <w:rPr>
          <w:rFonts w:cs="Calibri"/>
        </w:rPr>
      </w:pPr>
      <w:r>
        <w:rPr>
          <w:rFonts w:cs="Calibri"/>
        </w:rPr>
        <w:t xml:space="preserve">Coord. De Comercialización: </w:t>
      </w:r>
      <w:r w:rsidR="00907F5E">
        <w:rPr>
          <w:rFonts w:cs="Calibri"/>
        </w:rPr>
        <w:t xml:space="preserve"> En esta área se lleva a cabo las funciones de visitas domiciliarias, para traer la lectura de cada medidor de agua, además de los cortes y reconexiones, así como la cartera vencida.</w:t>
      </w:r>
    </w:p>
    <w:p w14:paraId="4C48EBC7" w14:textId="77777777" w:rsidR="00907F5E" w:rsidRDefault="00907F5E" w:rsidP="00CB41C4">
      <w:pPr>
        <w:tabs>
          <w:tab w:val="left" w:leader="underscore" w:pos="9639"/>
        </w:tabs>
        <w:spacing w:after="0" w:line="240" w:lineRule="auto"/>
        <w:jc w:val="both"/>
        <w:rPr>
          <w:rFonts w:cs="Calibri"/>
        </w:rPr>
      </w:pPr>
      <w:r>
        <w:rPr>
          <w:rFonts w:cs="Calibri"/>
        </w:rPr>
        <w:lastRenderedPageBreak/>
        <w:t>Coord. De Producción: Las principales funciones es trabajo de los poceros, sobre la supervisión del buen funcionamiento de las bombas de 10 pozos que se cuentan y el mantenimiento básico y limpieza de las instalaciones.</w:t>
      </w:r>
    </w:p>
    <w:p w14:paraId="329C6643" w14:textId="77777777" w:rsidR="00907F5E" w:rsidRDefault="00907F5E" w:rsidP="00CB41C4">
      <w:pPr>
        <w:tabs>
          <w:tab w:val="left" w:leader="underscore" w:pos="9639"/>
        </w:tabs>
        <w:spacing w:after="0" w:line="240" w:lineRule="auto"/>
        <w:jc w:val="both"/>
        <w:rPr>
          <w:rFonts w:cs="Calibri"/>
        </w:rPr>
      </w:pPr>
      <w:r>
        <w:rPr>
          <w:rFonts w:cs="Calibri"/>
        </w:rPr>
        <w:t>Coord. De Mantenimiento de Red de Agua.  Está área instala la toma de agua potable a los usuarios, además de arreglas las fugas de agua.</w:t>
      </w:r>
    </w:p>
    <w:p w14:paraId="68F35388" w14:textId="229CD95F" w:rsidR="00907F5E" w:rsidRDefault="00907F5E" w:rsidP="00CB41C4">
      <w:pPr>
        <w:tabs>
          <w:tab w:val="left" w:leader="underscore" w:pos="9639"/>
        </w:tabs>
        <w:spacing w:after="0" w:line="240" w:lineRule="auto"/>
        <w:jc w:val="both"/>
        <w:rPr>
          <w:rFonts w:cs="Calibri"/>
        </w:rPr>
      </w:pPr>
      <w:r>
        <w:rPr>
          <w:rFonts w:cs="Calibri"/>
        </w:rPr>
        <w:t>Coord. Alcantarillado: En esta área la conexión de descargas de agua residual, todo lo relacionado a los drenajes del municipio.</w:t>
      </w:r>
    </w:p>
    <w:p w14:paraId="7E1B06E2" w14:textId="56E643C4" w:rsidR="00907F5E" w:rsidRDefault="00907F5E" w:rsidP="00CB41C4">
      <w:pPr>
        <w:tabs>
          <w:tab w:val="left" w:leader="underscore" w:pos="9639"/>
        </w:tabs>
        <w:spacing w:after="0" w:line="240" w:lineRule="auto"/>
        <w:jc w:val="both"/>
        <w:rPr>
          <w:rFonts w:cs="Calibri"/>
        </w:rPr>
      </w:pPr>
      <w:r>
        <w:rPr>
          <w:rFonts w:cs="Calibri"/>
        </w:rPr>
        <w:t>Coord. Planta: Supervisión de las actividades propias de operación y mantenimiento de las instalaciones de la planta:</w:t>
      </w:r>
    </w:p>
    <w:p w14:paraId="25E068D1" w14:textId="35404DDD" w:rsidR="007D1E76" w:rsidRDefault="00907F5E" w:rsidP="00CB41C4">
      <w:pPr>
        <w:tabs>
          <w:tab w:val="left" w:leader="underscore" w:pos="9639"/>
        </w:tabs>
        <w:spacing w:after="0" w:line="240" w:lineRule="auto"/>
        <w:jc w:val="both"/>
        <w:rPr>
          <w:rFonts w:cs="Calibri"/>
        </w:rPr>
      </w:pPr>
      <w:r>
        <w:rPr>
          <w:rFonts w:cs="Calibri"/>
        </w:rPr>
        <w:t>Coord. De Comunidades: Se hace visitas a las comunidades para gestionar todo lo relacionado a proyectos de Agua Potable a las escuelas o centro de salud.</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A73C3B" w:rsidR="007D1E76" w:rsidRPr="00E74967" w:rsidRDefault="00907F5E" w:rsidP="00CB41C4">
      <w:pPr>
        <w:tabs>
          <w:tab w:val="left" w:leader="underscore" w:pos="9639"/>
        </w:tabs>
        <w:spacing w:after="0" w:line="240" w:lineRule="auto"/>
        <w:jc w:val="both"/>
        <w:rPr>
          <w:rFonts w:cs="Calibri"/>
        </w:rPr>
      </w:pPr>
      <w:r>
        <w:rPr>
          <w:rFonts w:cs="Calibri"/>
        </w:rPr>
        <w:t xml:space="preserve">Sistema </w:t>
      </w:r>
      <w:r w:rsidR="00754C21">
        <w:rPr>
          <w:rFonts w:cs="Calibri"/>
        </w:rPr>
        <w:t>Municipal de Agua Potable y Alcantarillado para el Municipio de Salvatierra, Gto.</w:t>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8D0B285" w14:textId="6307E061" w:rsidR="00FD6E9E" w:rsidRDefault="00FD6E9E" w:rsidP="00CB41C4">
      <w:pPr>
        <w:tabs>
          <w:tab w:val="left" w:leader="underscore" w:pos="9639"/>
        </w:tabs>
        <w:spacing w:after="0" w:line="240" w:lineRule="auto"/>
        <w:ind w:firstLine="708"/>
        <w:jc w:val="both"/>
        <w:rPr>
          <w:rFonts w:cs="Calibri"/>
        </w:rPr>
      </w:pPr>
      <w:r w:rsidRPr="00FD6E9E">
        <w:rPr>
          <w:rFonts w:cs="Calibri"/>
          <w:noProof/>
        </w:rPr>
        <w:lastRenderedPageBreak/>
        <w:drawing>
          <wp:inline distT="0" distB="0" distL="0" distR="0" wp14:anchorId="4037D403" wp14:editId="23D5BF6C">
            <wp:extent cx="6151880" cy="3734435"/>
            <wp:effectExtent l="0" t="0" r="1270" b="0"/>
            <wp:docPr id="186519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0040" name=""/>
                    <pic:cNvPicPr/>
                  </pic:nvPicPr>
                  <pic:blipFill>
                    <a:blip r:embed="rId12"/>
                    <a:stretch>
                      <a:fillRect/>
                    </a:stretch>
                  </pic:blipFill>
                  <pic:spPr>
                    <a:xfrm>
                      <a:off x="0" y="0"/>
                      <a:ext cx="6151880" cy="3734435"/>
                    </a:xfrm>
                    <a:prstGeom prst="rect">
                      <a:avLst/>
                    </a:prstGeom>
                  </pic:spPr>
                </pic:pic>
              </a:graphicData>
            </a:graphic>
          </wp:inline>
        </w:drawing>
      </w:r>
    </w:p>
    <w:p w14:paraId="5FB66529" w14:textId="77777777" w:rsidR="00754C21" w:rsidRDefault="00754C21" w:rsidP="00CB41C4">
      <w:pPr>
        <w:tabs>
          <w:tab w:val="left" w:leader="underscore" w:pos="9639"/>
        </w:tabs>
        <w:spacing w:after="0" w:line="240" w:lineRule="auto"/>
        <w:ind w:firstLine="708"/>
        <w:jc w:val="both"/>
        <w:rPr>
          <w:rFonts w:cs="Calibri"/>
        </w:rPr>
      </w:pPr>
    </w:p>
    <w:p w14:paraId="715AD07D" w14:textId="77777777" w:rsidR="00754C21" w:rsidRDefault="00754C21" w:rsidP="00CB41C4">
      <w:pPr>
        <w:tabs>
          <w:tab w:val="left" w:leader="underscore" w:pos="9639"/>
        </w:tabs>
        <w:spacing w:after="0" w:line="240" w:lineRule="auto"/>
        <w:ind w:firstLine="708"/>
        <w:jc w:val="both"/>
        <w:rPr>
          <w:rFonts w:cs="Calibri"/>
        </w:rPr>
      </w:pPr>
    </w:p>
    <w:p w14:paraId="6567AD82" w14:textId="77777777" w:rsidR="00754C21" w:rsidRDefault="00754C21" w:rsidP="00CB41C4">
      <w:pPr>
        <w:tabs>
          <w:tab w:val="left" w:leader="underscore" w:pos="9639"/>
        </w:tabs>
        <w:spacing w:after="0" w:line="240" w:lineRule="auto"/>
        <w:ind w:firstLine="708"/>
        <w:jc w:val="both"/>
        <w:rPr>
          <w:rFonts w:cs="Calibri"/>
        </w:rPr>
      </w:pPr>
    </w:p>
    <w:p w14:paraId="5775D8D3" w14:textId="77777777" w:rsidR="00B80398" w:rsidRDefault="00B80398" w:rsidP="00CB41C4">
      <w:pPr>
        <w:tabs>
          <w:tab w:val="left" w:leader="underscore" w:pos="9639"/>
        </w:tabs>
        <w:spacing w:after="0" w:line="240" w:lineRule="auto"/>
        <w:ind w:firstLine="708"/>
        <w:jc w:val="both"/>
        <w:rPr>
          <w:rFonts w:cs="Calibri"/>
        </w:rPr>
      </w:pPr>
    </w:p>
    <w:p w14:paraId="6A85A761" w14:textId="77777777" w:rsidR="00B80398" w:rsidRDefault="00B80398" w:rsidP="00CB41C4">
      <w:pPr>
        <w:tabs>
          <w:tab w:val="left" w:leader="underscore" w:pos="9639"/>
        </w:tabs>
        <w:spacing w:after="0" w:line="240" w:lineRule="auto"/>
        <w:ind w:firstLine="708"/>
        <w:jc w:val="both"/>
        <w:rPr>
          <w:rFonts w:cs="Calibri"/>
        </w:rPr>
      </w:pPr>
    </w:p>
    <w:p w14:paraId="70D55A0F" w14:textId="77777777" w:rsidR="00B80398" w:rsidRPr="00E74967" w:rsidRDefault="00B80398"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F6A2F16" w:rsidR="007D1E76" w:rsidRPr="00E74967" w:rsidRDefault="00754C21" w:rsidP="00CB41C4">
      <w:pPr>
        <w:tabs>
          <w:tab w:val="left" w:leader="underscore" w:pos="9639"/>
        </w:tabs>
        <w:spacing w:after="0" w:line="240" w:lineRule="auto"/>
        <w:jc w:val="both"/>
        <w:rPr>
          <w:rFonts w:cs="Calibri"/>
        </w:rPr>
      </w:pPr>
      <w:r>
        <w:rPr>
          <w:rFonts w:cs="Calibri"/>
        </w:rPr>
        <w:t>N/A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8AEB8AE" w:rsidR="007D1E76" w:rsidRPr="00E74967" w:rsidRDefault="00754C21"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lastRenderedPageBreak/>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D66DA3" w14:textId="2C834FE8" w:rsidR="00754C21" w:rsidRDefault="00754C21" w:rsidP="00CB41C4">
      <w:pPr>
        <w:tabs>
          <w:tab w:val="left" w:leader="underscore" w:pos="9639"/>
        </w:tabs>
        <w:spacing w:after="0" w:line="240" w:lineRule="auto"/>
        <w:jc w:val="both"/>
        <w:rPr>
          <w:rFonts w:cs="Calibri"/>
        </w:rPr>
      </w:pPr>
      <w:r>
        <w:rPr>
          <w:rFonts w:cs="Calibri"/>
        </w:rPr>
        <w:t>- Reglamento Interior de Trabajo del Organismo Operador Público Descentralizado Sistema Municipal de Agua Potable y Alcantarillado para el Municipio de Salvatierra, Gto.</w:t>
      </w:r>
    </w:p>
    <w:p w14:paraId="47AF50A9" w14:textId="5DF99513" w:rsidR="00754C21" w:rsidRDefault="00754C21" w:rsidP="00754C21">
      <w:pPr>
        <w:tabs>
          <w:tab w:val="left" w:leader="underscore" w:pos="9639"/>
        </w:tabs>
        <w:spacing w:after="0" w:line="240" w:lineRule="auto"/>
        <w:jc w:val="both"/>
        <w:rPr>
          <w:rFonts w:cs="Calibri"/>
        </w:rPr>
      </w:pPr>
      <w:r>
        <w:rPr>
          <w:rFonts w:cs="Calibri"/>
        </w:rPr>
        <w:t>- Reglamento Sistema Municipal de Agua Potable y Alcantarillado para el Municipio de Salvatierra, Gto.</w:t>
      </w:r>
    </w:p>
    <w:p w14:paraId="1F9EE54B" w14:textId="2BB639DD"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1B8E18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E2BED0E"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E0EF0E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74916C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75BD1D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34A4C89"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010E40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30502FA"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D17C9DD"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A9517C"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9E8CC90"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9A7FCB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357B90A"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1245E0"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9E7FD03"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B294CBB"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435E2A"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29559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A37F9D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75E2B2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EA7CD8"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E7CFE6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DEEC2A7"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1F37AF5"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44DC1F68"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5272C6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4333716" w:rsidR="007D1E76" w:rsidRPr="00E74967" w:rsidRDefault="00FD6E9E" w:rsidP="00CB41C4">
      <w:pPr>
        <w:tabs>
          <w:tab w:val="left" w:leader="underscore" w:pos="9639"/>
        </w:tabs>
        <w:spacing w:after="0" w:line="240" w:lineRule="auto"/>
        <w:jc w:val="both"/>
        <w:rPr>
          <w:rFonts w:cs="Calibri"/>
        </w:rPr>
      </w:pPr>
      <w:r>
        <w:rPr>
          <w:rFonts w:cs="Calibri"/>
        </w:rPr>
        <w:t xml:space="preserve">No </w:t>
      </w:r>
      <w:r w:rsidR="000C3365">
        <w:rPr>
          <w:rFonts w:cs="Calibri"/>
        </w:rPr>
        <w:tab/>
      </w:r>
      <w:r w:rsidR="000C3365">
        <w:rPr>
          <w:rFonts w:cs="Calibri"/>
        </w:rPr>
        <w:tab/>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19301AF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DB1210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4C3C0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64CC98C7"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00ED5A23">
        <w:rPr>
          <w:noProof/>
          <w:sz w:val="17"/>
        </w:rPr>
        <w:lastRenderedPageBreak/>
        <w:drawing>
          <wp:anchor distT="0" distB="0" distL="0" distR="0" simplePos="0" relativeHeight="251659264" behindDoc="0" locked="0" layoutInCell="1" allowOverlap="1" wp14:anchorId="5058FA81" wp14:editId="180DF884">
            <wp:simplePos x="0" y="0"/>
            <wp:positionH relativeFrom="page">
              <wp:align>center</wp:align>
            </wp:positionH>
            <wp:positionV relativeFrom="page">
              <wp:posOffset>113030</wp:posOffset>
            </wp:positionV>
            <wp:extent cx="7552690" cy="10033000"/>
            <wp:effectExtent l="0" t="0" r="0" b="635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7552690" cy="10033000"/>
                    </a:xfrm>
                    <a:prstGeom prst="rect">
                      <a:avLst/>
                    </a:prstGeom>
                  </pic:spPr>
                </pic:pic>
              </a:graphicData>
            </a:graphic>
          </wp:anchor>
        </w:drawing>
      </w:r>
      <w:r w:rsidRPr="00806269">
        <w:rPr>
          <w:rFonts w:cs="Calibri"/>
        </w:rPr>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2CDFDCA9"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8682856" w:rsidR="007D1E76" w:rsidRPr="00E74967" w:rsidRDefault="007D1E76" w:rsidP="00CB41C4">
      <w:pPr>
        <w:tabs>
          <w:tab w:val="left" w:leader="underscore" w:pos="9639"/>
        </w:tabs>
        <w:spacing w:after="0" w:line="240" w:lineRule="auto"/>
        <w:jc w:val="both"/>
        <w:rPr>
          <w:rFonts w:cs="Calibri"/>
        </w:rPr>
      </w:pPr>
    </w:p>
    <w:p w14:paraId="03BBF660" w14:textId="6F888E6B"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49CB51AA" w:rsidR="007D1E76" w:rsidRPr="00E74967" w:rsidRDefault="007D1E76" w:rsidP="00CB41C4">
      <w:pPr>
        <w:tabs>
          <w:tab w:val="left" w:leader="underscore" w:pos="9639"/>
        </w:tabs>
        <w:spacing w:after="0" w:line="240" w:lineRule="auto"/>
        <w:jc w:val="both"/>
        <w:rPr>
          <w:rFonts w:cs="Calibri"/>
        </w:rPr>
      </w:pPr>
    </w:p>
    <w:p w14:paraId="07805C7D" w14:textId="0D1D5A0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52003">
        <w:rPr>
          <w:rFonts w:cs="Calibri"/>
        </w:rPr>
        <w:t>El Formato de Reglas de Validación, no me genera la totalidad de los Estados Financieros dentro de ese formato para su validación, los Estados Financieros que no me generan son: EFE, EAA Y ADP.  Por lo que se hace la validación con los Estados Financieros Contables.</w:t>
      </w:r>
      <w:r w:rsidR="001C34BC">
        <w:rPr>
          <w:rFonts w:cs="Calibri"/>
        </w:rPr>
        <w:tab/>
      </w:r>
      <w:r w:rsidR="001C34BC">
        <w:rPr>
          <w:rFonts w:cs="Calibri"/>
        </w:rPr>
        <w:tab/>
      </w:r>
      <w:r w:rsidR="001C34BC">
        <w:rPr>
          <w:rFonts w:cs="Calibri"/>
        </w:rPr>
        <w:tab/>
      </w:r>
    </w:p>
    <w:p w14:paraId="6268D065" w14:textId="3F1B6CEE" w:rsidR="001C34BC" w:rsidRPr="00E74967" w:rsidRDefault="001C34BC" w:rsidP="001C34BC">
      <w:pPr>
        <w:tabs>
          <w:tab w:val="left" w:leader="underscore" w:pos="9639"/>
        </w:tabs>
        <w:spacing w:after="0" w:line="240" w:lineRule="auto"/>
        <w:jc w:val="both"/>
        <w:rPr>
          <w:rFonts w:cs="Calibri"/>
        </w:rPr>
      </w:pPr>
    </w:p>
    <w:p w14:paraId="55D08D4D" w14:textId="60D8845B"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6A8C7446" w:rsidR="007D1E76" w:rsidRPr="00E74967" w:rsidRDefault="007D1E76" w:rsidP="00CB41C4">
      <w:pPr>
        <w:tabs>
          <w:tab w:val="left" w:leader="underscore" w:pos="9639"/>
        </w:tabs>
        <w:spacing w:after="0" w:line="240" w:lineRule="auto"/>
        <w:jc w:val="both"/>
        <w:rPr>
          <w:rFonts w:cs="Calibri"/>
        </w:rPr>
      </w:pPr>
    </w:p>
    <w:p w14:paraId="78699B1C" w14:textId="2B64D540" w:rsidR="007D1E76" w:rsidRPr="00E74967" w:rsidRDefault="007D1E76" w:rsidP="00CB41C4">
      <w:pPr>
        <w:tabs>
          <w:tab w:val="left" w:leader="underscore" w:pos="9639"/>
        </w:tabs>
        <w:spacing w:after="0" w:line="240" w:lineRule="auto"/>
        <w:jc w:val="both"/>
        <w:rPr>
          <w:rFonts w:cs="Calibri"/>
        </w:rPr>
      </w:pPr>
    </w:p>
    <w:p w14:paraId="06707DA2" w14:textId="0FE8DEBA"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0AE48E6A" w:rsidR="007D1E76" w:rsidRPr="00E74967" w:rsidRDefault="007D1E76" w:rsidP="00CB41C4">
      <w:pPr>
        <w:tabs>
          <w:tab w:val="left" w:leader="underscore" w:pos="9639"/>
        </w:tabs>
        <w:spacing w:after="0" w:line="240" w:lineRule="auto"/>
        <w:jc w:val="both"/>
        <w:rPr>
          <w:rFonts w:cs="Calibri"/>
        </w:rPr>
      </w:pPr>
    </w:p>
    <w:p w14:paraId="50903296" w14:textId="05D802EF"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F831B59"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32F71119"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04EF3141"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33D4951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95714">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8002D" w14:textId="77777777" w:rsidR="00F21A39" w:rsidRDefault="00F21A39" w:rsidP="00E00323">
      <w:pPr>
        <w:spacing w:after="0" w:line="240" w:lineRule="auto"/>
      </w:pPr>
      <w:r>
        <w:separator/>
      </w:r>
    </w:p>
  </w:endnote>
  <w:endnote w:type="continuationSeparator" w:id="0">
    <w:p w14:paraId="6FD89A76" w14:textId="77777777" w:rsidR="00F21A39" w:rsidRDefault="00F21A3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CD7C" w14:textId="77777777" w:rsidR="00F21A39" w:rsidRDefault="00F21A39" w:rsidP="00E00323">
      <w:pPr>
        <w:spacing w:after="0" w:line="240" w:lineRule="auto"/>
      </w:pPr>
      <w:r>
        <w:separator/>
      </w:r>
    </w:p>
  </w:footnote>
  <w:footnote w:type="continuationSeparator" w:id="0">
    <w:p w14:paraId="0B66E54C" w14:textId="77777777" w:rsidR="00F21A39" w:rsidRDefault="00F21A3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1A838EA1" w:rsidR="00154BA3" w:rsidRDefault="00F04EF7" w:rsidP="00A4610E">
    <w:pPr>
      <w:pStyle w:val="Encabezado"/>
      <w:spacing w:after="0" w:line="240" w:lineRule="auto"/>
      <w:jc w:val="center"/>
    </w:pPr>
    <w:r>
      <w:t>SISTEMA NUNICIPAL DE AGUA POTABLE Y ALCANTARILLADO PARA EL MUNICIPIO DE SALVATIERRA</w:t>
    </w:r>
    <w:proofErr w:type="gramStart"/>
    <w:r>
      <w:t>, ,GTO</w:t>
    </w:r>
    <w:proofErr w:type="gramEnd"/>
    <w:r>
      <w:t>.</w:t>
    </w:r>
  </w:p>
  <w:p w14:paraId="5C1B9208" w14:textId="4F020252" w:rsidR="009E100C" w:rsidRDefault="00A4610E" w:rsidP="00A4610E">
    <w:pPr>
      <w:pStyle w:val="Encabezado"/>
      <w:spacing w:after="0" w:line="240" w:lineRule="auto"/>
      <w:jc w:val="center"/>
    </w:pPr>
    <w:r w:rsidRPr="00A4610E">
      <w:t>CORRESPONDI</w:t>
    </w:r>
    <w:r w:rsidR="00DD018C">
      <w:t>E</w:t>
    </w:r>
    <w:r w:rsidRPr="00A4610E">
      <w:t>NTES A</w:t>
    </w:r>
    <w:r w:rsidR="00F04EF7">
      <w:t>L 0</w:t>
    </w:r>
    <w:r w:rsidR="002C7DB5">
      <w:t>1</w:t>
    </w:r>
    <w:r w:rsidR="00F04EF7">
      <w:t xml:space="preserve"> DE ENERO AL </w:t>
    </w:r>
    <w:r w:rsidR="009E100C">
      <w:t>3</w:t>
    </w:r>
    <w:r w:rsidR="002C7DB5">
      <w:t>1</w:t>
    </w:r>
    <w:r w:rsidR="00BF569B">
      <w:t xml:space="preserve"> DE </w:t>
    </w:r>
    <w:r w:rsidR="002C7DB5">
      <w:t>DICIEMBRE</w:t>
    </w:r>
  </w:p>
  <w:p w14:paraId="651A4C4F" w14:textId="3C4271FC" w:rsidR="00A4610E" w:rsidRDefault="00F04EF7" w:rsidP="00A4610E">
    <w:pPr>
      <w:pStyle w:val="Encabezado"/>
      <w:spacing w:after="0" w:line="240" w:lineRule="auto"/>
      <w:jc w:val="center"/>
    </w:pPr>
    <w:r>
      <w:t xml:space="preserv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741F"/>
    <w:rsid w:val="000310EF"/>
    <w:rsid w:val="00040D4F"/>
    <w:rsid w:val="00084EAE"/>
    <w:rsid w:val="00091CE6"/>
    <w:rsid w:val="000B7810"/>
    <w:rsid w:val="000C3365"/>
    <w:rsid w:val="000E245D"/>
    <w:rsid w:val="00106EE9"/>
    <w:rsid w:val="0012405A"/>
    <w:rsid w:val="0012493A"/>
    <w:rsid w:val="0014161D"/>
    <w:rsid w:val="00154BA3"/>
    <w:rsid w:val="001650A5"/>
    <w:rsid w:val="001973A2"/>
    <w:rsid w:val="001C34BC"/>
    <w:rsid w:val="001C710C"/>
    <w:rsid w:val="001C75F2"/>
    <w:rsid w:val="001D2063"/>
    <w:rsid w:val="001D43E9"/>
    <w:rsid w:val="00202624"/>
    <w:rsid w:val="00210020"/>
    <w:rsid w:val="00231FBE"/>
    <w:rsid w:val="00232175"/>
    <w:rsid w:val="0024740E"/>
    <w:rsid w:val="002722DD"/>
    <w:rsid w:val="00292C01"/>
    <w:rsid w:val="00295B72"/>
    <w:rsid w:val="002C3739"/>
    <w:rsid w:val="002C7DB5"/>
    <w:rsid w:val="003453CA"/>
    <w:rsid w:val="003645D5"/>
    <w:rsid w:val="00396D53"/>
    <w:rsid w:val="003E6C64"/>
    <w:rsid w:val="00405240"/>
    <w:rsid w:val="0043078C"/>
    <w:rsid w:val="00435A87"/>
    <w:rsid w:val="0046242E"/>
    <w:rsid w:val="0047274B"/>
    <w:rsid w:val="00495714"/>
    <w:rsid w:val="004A1077"/>
    <w:rsid w:val="004A58C8"/>
    <w:rsid w:val="004F234D"/>
    <w:rsid w:val="004F6FAC"/>
    <w:rsid w:val="005053EE"/>
    <w:rsid w:val="00516100"/>
    <w:rsid w:val="00516A8F"/>
    <w:rsid w:val="00540261"/>
    <w:rsid w:val="0054701E"/>
    <w:rsid w:val="00551AC2"/>
    <w:rsid w:val="005B5531"/>
    <w:rsid w:val="005C50DA"/>
    <w:rsid w:val="005D3E43"/>
    <w:rsid w:val="005E231E"/>
    <w:rsid w:val="005F2900"/>
    <w:rsid w:val="005F51CC"/>
    <w:rsid w:val="00613D56"/>
    <w:rsid w:val="0064059E"/>
    <w:rsid w:val="00657009"/>
    <w:rsid w:val="006626D1"/>
    <w:rsid w:val="00681C79"/>
    <w:rsid w:val="00682D5A"/>
    <w:rsid w:val="006B1ADF"/>
    <w:rsid w:val="006E1C13"/>
    <w:rsid w:val="006F0687"/>
    <w:rsid w:val="006F77A8"/>
    <w:rsid w:val="0074148E"/>
    <w:rsid w:val="00754C21"/>
    <w:rsid w:val="007610BC"/>
    <w:rsid w:val="007714AB"/>
    <w:rsid w:val="007D1E76"/>
    <w:rsid w:val="007D4484"/>
    <w:rsid w:val="007E38A2"/>
    <w:rsid w:val="007F699D"/>
    <w:rsid w:val="00806269"/>
    <w:rsid w:val="008343BA"/>
    <w:rsid w:val="0086420E"/>
    <w:rsid w:val="0086459F"/>
    <w:rsid w:val="00887E10"/>
    <w:rsid w:val="008960E1"/>
    <w:rsid w:val="008C3BB8"/>
    <w:rsid w:val="008E076C"/>
    <w:rsid w:val="00907F5E"/>
    <w:rsid w:val="0092765C"/>
    <w:rsid w:val="00967DDA"/>
    <w:rsid w:val="009736CB"/>
    <w:rsid w:val="009E100C"/>
    <w:rsid w:val="00A4610E"/>
    <w:rsid w:val="00A6346D"/>
    <w:rsid w:val="00A730E0"/>
    <w:rsid w:val="00AA2768"/>
    <w:rsid w:val="00AA41E5"/>
    <w:rsid w:val="00AB722B"/>
    <w:rsid w:val="00AE1F6A"/>
    <w:rsid w:val="00AF4375"/>
    <w:rsid w:val="00B073DE"/>
    <w:rsid w:val="00B6368B"/>
    <w:rsid w:val="00B73281"/>
    <w:rsid w:val="00B80398"/>
    <w:rsid w:val="00BA53FE"/>
    <w:rsid w:val="00BB661F"/>
    <w:rsid w:val="00BE02EB"/>
    <w:rsid w:val="00BF569B"/>
    <w:rsid w:val="00C4250B"/>
    <w:rsid w:val="00C4453A"/>
    <w:rsid w:val="00C4625D"/>
    <w:rsid w:val="00C54C12"/>
    <w:rsid w:val="00C93C67"/>
    <w:rsid w:val="00C97E1E"/>
    <w:rsid w:val="00CB41C4"/>
    <w:rsid w:val="00CF1316"/>
    <w:rsid w:val="00D13C44"/>
    <w:rsid w:val="00D32331"/>
    <w:rsid w:val="00D40FC2"/>
    <w:rsid w:val="00D5018E"/>
    <w:rsid w:val="00D52003"/>
    <w:rsid w:val="00D546B2"/>
    <w:rsid w:val="00D56C48"/>
    <w:rsid w:val="00D975B1"/>
    <w:rsid w:val="00DD018C"/>
    <w:rsid w:val="00E00323"/>
    <w:rsid w:val="00E11758"/>
    <w:rsid w:val="00E74967"/>
    <w:rsid w:val="00E74C22"/>
    <w:rsid w:val="00E7559F"/>
    <w:rsid w:val="00E82A71"/>
    <w:rsid w:val="00E85520"/>
    <w:rsid w:val="00E9132F"/>
    <w:rsid w:val="00E93D3D"/>
    <w:rsid w:val="00EA37F5"/>
    <w:rsid w:val="00EA7915"/>
    <w:rsid w:val="00ED5A23"/>
    <w:rsid w:val="00ED7AA0"/>
    <w:rsid w:val="00F04EF7"/>
    <w:rsid w:val="00F067C8"/>
    <w:rsid w:val="00F14B9F"/>
    <w:rsid w:val="00F21A39"/>
    <w:rsid w:val="00F43AC5"/>
    <w:rsid w:val="00F46719"/>
    <w:rsid w:val="00F54F6F"/>
    <w:rsid w:val="00F6102D"/>
    <w:rsid w:val="00F65A92"/>
    <w:rsid w:val="00F6759B"/>
    <w:rsid w:val="00F9443B"/>
    <w:rsid w:val="00FC1AE8"/>
    <w:rsid w:val="00FD6E9E"/>
    <w:rsid w:val="00FE2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2335</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Smapas Salvatierra CONTABILIDAD</cp:lastModifiedBy>
  <cp:revision>4</cp:revision>
  <cp:lastPrinted>2025-01-22T15:47:00Z</cp:lastPrinted>
  <dcterms:created xsi:type="dcterms:W3CDTF">2025-01-20T19:23:00Z</dcterms:created>
  <dcterms:modified xsi:type="dcterms:W3CDTF">2025-01-22T15:47:00Z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