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D0" w:rsidRDefault="009D09D0" w:rsidP="009D09D0">
      <w:pPr>
        <w:jc w:val="center"/>
        <w:rPr>
          <w:b/>
          <w:i/>
          <w:noProof/>
          <w:sz w:val="28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46DADFD5" wp14:editId="55C9D4A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161020" cy="10561320"/>
            <wp:effectExtent l="0" t="0" r="0" b="0"/>
            <wp:wrapNone/>
            <wp:docPr id="1" name="Imagen 1" descr="hoja_membret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hoja_membret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020" cy="1056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FC3">
        <w:rPr>
          <w:rFonts w:ascii="Estrangelo Edessa" w:hAnsi="Estrangelo Edessa" w:cs="Estrangelo Edessa"/>
          <w:b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0088C" wp14:editId="2584C2B2">
                <wp:simplePos x="0" y="0"/>
                <wp:positionH relativeFrom="column">
                  <wp:posOffset>3853815</wp:posOffset>
                </wp:positionH>
                <wp:positionV relativeFrom="paragraph">
                  <wp:posOffset>230505</wp:posOffset>
                </wp:positionV>
                <wp:extent cx="1957705" cy="232410"/>
                <wp:effectExtent l="0" t="0" r="4445" b="0"/>
                <wp:wrapNone/>
                <wp:docPr id="15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9D0" w:rsidRDefault="009D09D0" w:rsidP="009D09D0">
                            <w:pPr>
                              <w:pStyle w:val="Sinespaciado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182450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OFICIO Nº: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 TM/082/2019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03.45pt;margin-top:18.15pt;width:154.15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" stroked="f">
                <v:textbox>
                  <w:txbxContent>
                    <w:p w:rsidR="009D09D0" w:rsidRDefault="009D09D0" w:rsidP="009D09D0">
                      <w:pPr>
                        <w:pStyle w:val="Sinespaciado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182450">
                        <w:rPr>
                          <w:rFonts w:cs="Calibri"/>
                          <w:b/>
                          <w:sz w:val="20"/>
                          <w:szCs w:val="20"/>
                        </w:rPr>
                        <w:t>OFICIO Nº: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 TM/082/2019</w:t>
                      </w:r>
                    </w:p>
                  </w:txbxContent>
                </v:textbox>
              </v:shape>
            </w:pict>
          </mc:Fallback>
        </mc:AlternateContent>
      </w:r>
      <w:r w:rsidRPr="009C4FC3">
        <w:rPr>
          <w:b/>
          <w:i/>
          <w:noProof/>
          <w:sz w:val="28"/>
          <w:lang w:eastAsia="es-MX"/>
        </w:rPr>
        <w:t>TESORERÍA MUNICIPAL</w:t>
      </w:r>
    </w:p>
    <w:p w:rsidR="009D09D0" w:rsidRDefault="009D09D0" w:rsidP="007B35E5"/>
    <w:p w:rsidR="00E97191" w:rsidRDefault="007B35E5" w:rsidP="007B35E5">
      <w:r>
        <w:t>AUDITORIA SUPERIOR DEL ESTADO DE GUANAJUATO</w:t>
      </w:r>
    </w:p>
    <w:p w:rsidR="007B35E5" w:rsidRDefault="007B35E5" w:rsidP="007B35E5">
      <w:r>
        <w:t>LIC Y MF JAVIER PÉREZ SALAZAR</w:t>
      </w:r>
    </w:p>
    <w:p w:rsidR="007B35E5" w:rsidRDefault="007B35E5" w:rsidP="007B35E5">
      <w:r>
        <w:t>AUDITOR GENERAL</w:t>
      </w:r>
    </w:p>
    <w:p w:rsidR="00E97191" w:rsidRDefault="009D09D0" w:rsidP="009D09D0">
      <w:pPr>
        <w:tabs>
          <w:tab w:val="left" w:pos="1861"/>
        </w:tabs>
        <w:ind w:firstLine="708"/>
      </w:pPr>
      <w:r>
        <w:tab/>
      </w:r>
      <w:r w:rsidR="00E97191">
        <w:t>A través de este medio envío un cordial saludo y a su vez le informo sobre los reactivos que no aplican para el municipio de Salvatierra para la encuesta del 4º Trimestre 2018.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310"/>
      </w:tblGrid>
      <w:tr w:rsidR="00E97191" w:rsidRPr="00031A1C" w:rsidTr="00E97191">
        <w:tc>
          <w:tcPr>
            <w:tcW w:w="1668" w:type="dxa"/>
          </w:tcPr>
          <w:p w:rsidR="00E97191" w:rsidRPr="00031A1C" w:rsidRDefault="00E97191" w:rsidP="00E97191">
            <w:pPr>
              <w:rPr>
                <w:sz w:val="28"/>
              </w:rPr>
            </w:pPr>
            <w:r w:rsidRPr="00031A1C">
              <w:rPr>
                <w:sz w:val="28"/>
              </w:rPr>
              <w:t>REACTIVOS</w:t>
            </w:r>
          </w:p>
        </w:tc>
        <w:tc>
          <w:tcPr>
            <w:tcW w:w="7310" w:type="dxa"/>
          </w:tcPr>
          <w:p w:rsidR="00E97191" w:rsidRPr="00031A1C" w:rsidRDefault="00E97191" w:rsidP="00E97191">
            <w:pPr>
              <w:rPr>
                <w:sz w:val="28"/>
              </w:rPr>
            </w:pPr>
            <w:r w:rsidRPr="00031A1C">
              <w:rPr>
                <w:sz w:val="28"/>
              </w:rPr>
              <w:t>MOTIVOS</w:t>
            </w:r>
            <w:r w:rsidR="00085A39">
              <w:rPr>
                <w:sz w:val="28"/>
              </w:rPr>
              <w:t xml:space="preserve"> POR EL CUAL NO APLICAN</w:t>
            </w:r>
          </w:p>
        </w:tc>
      </w:tr>
      <w:tr w:rsidR="00E97191" w:rsidTr="00E97191">
        <w:tc>
          <w:tcPr>
            <w:tcW w:w="1668" w:type="dxa"/>
          </w:tcPr>
          <w:p w:rsidR="00E97191" w:rsidRDefault="00031A1C" w:rsidP="007B35E5">
            <w:pPr>
              <w:jc w:val="center"/>
            </w:pPr>
            <w:r>
              <w:t>A.2.2</w:t>
            </w:r>
          </w:p>
        </w:tc>
        <w:tc>
          <w:tcPr>
            <w:tcW w:w="7310" w:type="dxa"/>
          </w:tcPr>
          <w:p w:rsidR="00E97191" w:rsidRDefault="007B35E5" w:rsidP="00E97191">
            <w:r>
              <w:t>No hubo adquisición de bienes inmuebles en el periodo</w:t>
            </w:r>
            <w:r w:rsidR="00085A39">
              <w:t>.</w:t>
            </w:r>
          </w:p>
        </w:tc>
      </w:tr>
      <w:tr w:rsidR="00E97191" w:rsidTr="00E97191">
        <w:tc>
          <w:tcPr>
            <w:tcW w:w="1668" w:type="dxa"/>
          </w:tcPr>
          <w:p w:rsidR="00E97191" w:rsidRDefault="00031A1C" w:rsidP="007B35E5">
            <w:pPr>
              <w:jc w:val="center"/>
            </w:pPr>
            <w:r>
              <w:t>A.2.3</w:t>
            </w:r>
          </w:p>
        </w:tc>
        <w:tc>
          <w:tcPr>
            <w:tcW w:w="7310" w:type="dxa"/>
          </w:tcPr>
          <w:p w:rsidR="00E97191" w:rsidRDefault="007B35E5" w:rsidP="00E97191">
            <w:r>
              <w:t>No hubo adquisición de bienes inmuebles en el periodo</w:t>
            </w:r>
            <w:r w:rsidR="00085A39">
              <w:t>.</w:t>
            </w:r>
          </w:p>
        </w:tc>
      </w:tr>
      <w:tr w:rsidR="00E97191" w:rsidTr="00E97191">
        <w:tc>
          <w:tcPr>
            <w:tcW w:w="1668" w:type="dxa"/>
          </w:tcPr>
          <w:p w:rsidR="00E97191" w:rsidRDefault="00031A1C" w:rsidP="007B35E5">
            <w:pPr>
              <w:jc w:val="center"/>
            </w:pPr>
            <w:r>
              <w:t>A.2.4</w:t>
            </w:r>
          </w:p>
        </w:tc>
        <w:tc>
          <w:tcPr>
            <w:tcW w:w="7310" w:type="dxa"/>
          </w:tcPr>
          <w:p w:rsidR="00E97191" w:rsidRDefault="007B35E5" w:rsidP="00E97191">
            <w:r>
              <w:t>No hubo bajas de bienes muebles en el periodo</w:t>
            </w:r>
            <w:r w:rsidR="00085A39">
              <w:t>.</w:t>
            </w:r>
          </w:p>
        </w:tc>
      </w:tr>
      <w:tr w:rsidR="00E97191" w:rsidTr="00E97191">
        <w:tc>
          <w:tcPr>
            <w:tcW w:w="1668" w:type="dxa"/>
          </w:tcPr>
          <w:p w:rsidR="00E97191" w:rsidRDefault="00031A1C" w:rsidP="007B35E5">
            <w:pPr>
              <w:jc w:val="center"/>
            </w:pPr>
            <w:r>
              <w:t>A.2.5</w:t>
            </w:r>
          </w:p>
        </w:tc>
        <w:tc>
          <w:tcPr>
            <w:tcW w:w="7310" w:type="dxa"/>
          </w:tcPr>
          <w:p w:rsidR="00E97191" w:rsidRDefault="007B35E5" w:rsidP="00E97191">
            <w:r>
              <w:t>No hubo bajas de bienes muebles en el periodo</w:t>
            </w:r>
            <w:r w:rsidR="00085A39">
              <w:t>.</w:t>
            </w:r>
          </w:p>
        </w:tc>
      </w:tr>
      <w:tr w:rsidR="00E97191" w:rsidTr="00E97191">
        <w:tc>
          <w:tcPr>
            <w:tcW w:w="1668" w:type="dxa"/>
          </w:tcPr>
          <w:p w:rsidR="00E97191" w:rsidRDefault="00031A1C" w:rsidP="007B35E5">
            <w:pPr>
              <w:jc w:val="center"/>
            </w:pPr>
            <w:r>
              <w:t>A.2.6</w:t>
            </w:r>
          </w:p>
        </w:tc>
        <w:tc>
          <w:tcPr>
            <w:tcW w:w="7310" w:type="dxa"/>
          </w:tcPr>
          <w:p w:rsidR="00E97191" w:rsidRDefault="007B35E5" w:rsidP="00E97191">
            <w:r>
              <w:t>El municipio,   no cuenta  con estos  monumentos arqueológicos, mucho menos, con un registro en cuentas de orden</w:t>
            </w:r>
            <w:r w:rsidR="00085A39">
              <w:t>.</w:t>
            </w:r>
          </w:p>
        </w:tc>
      </w:tr>
      <w:tr w:rsidR="00E97191" w:rsidTr="00E97191">
        <w:tc>
          <w:tcPr>
            <w:tcW w:w="1668" w:type="dxa"/>
          </w:tcPr>
          <w:p w:rsidR="00E97191" w:rsidRDefault="007B35E5" w:rsidP="007B35E5">
            <w:pPr>
              <w:jc w:val="center"/>
            </w:pPr>
            <w:r>
              <w:t>A.2.10</w:t>
            </w:r>
          </w:p>
        </w:tc>
        <w:tc>
          <w:tcPr>
            <w:tcW w:w="7310" w:type="dxa"/>
          </w:tcPr>
          <w:p w:rsidR="00E97191" w:rsidRDefault="007B35E5" w:rsidP="00E97191">
            <w:r>
              <w:t xml:space="preserve">El municipio no cuenta con capital o patrimonio </w:t>
            </w:r>
            <w:r w:rsidR="00085A39">
              <w:t>en las paramunicipales ni en ninguna otra persona jurídica.</w:t>
            </w:r>
          </w:p>
        </w:tc>
      </w:tr>
      <w:tr w:rsidR="00E97191" w:rsidTr="00E97191">
        <w:tc>
          <w:tcPr>
            <w:tcW w:w="1668" w:type="dxa"/>
          </w:tcPr>
          <w:p w:rsidR="00E97191" w:rsidRDefault="00085A39" w:rsidP="007B35E5">
            <w:pPr>
              <w:jc w:val="center"/>
            </w:pPr>
            <w:r>
              <w:t>A.2.15</w:t>
            </w:r>
          </w:p>
        </w:tc>
        <w:tc>
          <w:tcPr>
            <w:tcW w:w="7310" w:type="dxa"/>
          </w:tcPr>
          <w:p w:rsidR="00E97191" w:rsidRPr="00085A39" w:rsidRDefault="00085A39" w:rsidP="00085A39">
            <w:pPr>
              <w:pStyle w:val="Default"/>
              <w:rPr>
                <w:sz w:val="22"/>
                <w:szCs w:val="23"/>
              </w:rPr>
            </w:pPr>
            <w:r w:rsidRPr="00085A39">
              <w:rPr>
                <w:sz w:val="22"/>
                <w:szCs w:val="23"/>
              </w:rPr>
              <w:t>El Municipio no cuenta con almacén  de materias   primas y suministros para producción.</w:t>
            </w:r>
          </w:p>
        </w:tc>
      </w:tr>
      <w:tr w:rsidR="00E97191" w:rsidTr="00E97191">
        <w:tc>
          <w:tcPr>
            <w:tcW w:w="1668" w:type="dxa"/>
          </w:tcPr>
          <w:p w:rsidR="00E97191" w:rsidRDefault="00085A39" w:rsidP="007B35E5">
            <w:pPr>
              <w:jc w:val="center"/>
            </w:pPr>
            <w:r>
              <w:t>A.2.16</w:t>
            </w:r>
          </w:p>
        </w:tc>
        <w:tc>
          <w:tcPr>
            <w:tcW w:w="7310" w:type="dxa"/>
          </w:tcPr>
          <w:p w:rsidR="00085A39" w:rsidRPr="00AF57B6" w:rsidRDefault="00085A39" w:rsidP="00085A39">
            <w:r w:rsidRPr="00AF57B6">
              <w:t xml:space="preserve">El municipio no cuenta con almacén </w:t>
            </w:r>
            <w:r>
              <w:t>de   materiales   y suministros.</w:t>
            </w:r>
          </w:p>
          <w:p w:rsidR="00085A39" w:rsidRPr="00AF57B6" w:rsidRDefault="00085A39" w:rsidP="00085A39">
            <w:r w:rsidRPr="00AF57B6">
              <w:t xml:space="preserve">Las  requisiciones </w:t>
            </w:r>
            <w:r>
              <w:t xml:space="preserve"> de adquisiciones  de materiales l</w:t>
            </w:r>
            <w:r w:rsidRPr="00AF57B6">
              <w:t xml:space="preserve">as  realizan </w:t>
            </w:r>
            <w:r>
              <w:t xml:space="preserve">  las  unidades administrativas y l</w:t>
            </w:r>
            <w:r w:rsidRPr="00AF57B6">
              <w:t>as autoriza  la tesorería</w:t>
            </w:r>
            <w:r>
              <w:t>.</w:t>
            </w:r>
            <w:r w:rsidRPr="00AF57B6">
              <w:t xml:space="preserve"> </w:t>
            </w:r>
          </w:p>
          <w:p w:rsidR="00085A39" w:rsidRPr="00AF57B6" w:rsidRDefault="00085A39" w:rsidP="00085A39">
            <w:r w:rsidRPr="00AF57B6">
              <w:t xml:space="preserve">Estas </w:t>
            </w:r>
            <w:r>
              <w:t xml:space="preserve">a su vez </w:t>
            </w:r>
            <w:r w:rsidRPr="00AF57B6">
              <w:t>son turnadas  al  proveedor  p</w:t>
            </w:r>
            <w:r>
              <w:t>ara que ministre los materiales,</w:t>
            </w:r>
          </w:p>
          <w:p w:rsidR="00085A39" w:rsidRPr="00AF57B6" w:rsidRDefault="00085A39" w:rsidP="00085A39">
            <w:r>
              <w:t>Llegando  estos</w:t>
            </w:r>
            <w:r w:rsidRPr="00AF57B6">
              <w:t xml:space="preserve">,  son distribuidos  a   las  direcciones   </w:t>
            </w:r>
            <w:r>
              <w:t>solicitantes.</w:t>
            </w:r>
          </w:p>
          <w:p w:rsidR="00E97191" w:rsidRDefault="00085A39" w:rsidP="009C2703">
            <w:r w:rsidRPr="00AF57B6">
              <w:t>Por  tal motivo, no se cuenta con un almacén en específico,  además  que   el municipio   se  pequeño.</w:t>
            </w:r>
          </w:p>
        </w:tc>
      </w:tr>
      <w:tr w:rsidR="00E97191" w:rsidTr="00E97191">
        <w:tc>
          <w:tcPr>
            <w:tcW w:w="1668" w:type="dxa"/>
          </w:tcPr>
          <w:p w:rsidR="00E97191" w:rsidRDefault="00085A39" w:rsidP="007B35E5">
            <w:pPr>
              <w:jc w:val="center"/>
            </w:pPr>
            <w:r>
              <w:t>C.1.4</w:t>
            </w:r>
          </w:p>
        </w:tc>
        <w:tc>
          <w:tcPr>
            <w:tcW w:w="7310" w:type="dxa"/>
          </w:tcPr>
          <w:p w:rsidR="00E97191" w:rsidRDefault="00CB5825" w:rsidP="00E06282">
            <w:r>
              <w:t xml:space="preserve">Este reactivo no aplica cuando el ente </w:t>
            </w:r>
            <w:r w:rsidR="00E06282">
              <w:t>público</w:t>
            </w:r>
            <w:r>
              <w:t xml:space="preserve"> no tenga </w:t>
            </w:r>
            <w:r w:rsidR="00E06282">
              <w:t>b</w:t>
            </w:r>
            <w:r>
              <w:t>ienes de su propiedad.</w:t>
            </w:r>
          </w:p>
        </w:tc>
      </w:tr>
      <w:tr w:rsidR="00E97191" w:rsidTr="00E97191">
        <w:tc>
          <w:tcPr>
            <w:tcW w:w="1668" w:type="dxa"/>
          </w:tcPr>
          <w:p w:rsidR="00E97191" w:rsidRDefault="00E97191" w:rsidP="007B35E5">
            <w:pPr>
              <w:jc w:val="center"/>
            </w:pPr>
          </w:p>
        </w:tc>
        <w:tc>
          <w:tcPr>
            <w:tcW w:w="7310" w:type="dxa"/>
          </w:tcPr>
          <w:p w:rsidR="00E97191" w:rsidRDefault="00E97191" w:rsidP="009C2703"/>
        </w:tc>
      </w:tr>
    </w:tbl>
    <w:p w:rsidR="009D09D0" w:rsidRDefault="009D09D0" w:rsidP="009D09D0">
      <w:pPr>
        <w:tabs>
          <w:tab w:val="left" w:pos="3665"/>
          <w:tab w:val="left" w:pos="4133"/>
        </w:tabs>
        <w:rPr>
          <w:rFonts w:ascii="Estrangelo Edessa" w:hAnsi="Estrangelo Edessa" w:cs="Estrangelo Edessa"/>
          <w:sz w:val="24"/>
          <w:szCs w:val="24"/>
        </w:rPr>
      </w:pPr>
      <w:r>
        <w:t xml:space="preserve">              </w:t>
      </w:r>
      <w:r w:rsidRPr="003174E5">
        <w:rPr>
          <w:rFonts w:ascii="Estrangelo Edessa" w:hAnsi="Estrangelo Edessa" w:cs="Estrangelo Edessa"/>
          <w:sz w:val="24"/>
          <w:szCs w:val="24"/>
        </w:rPr>
        <w:t>Sin más por el momento, y quedando a sus órdenes para cualquier duda o aclaración, me despido enviándole un cordial saludo.</w:t>
      </w:r>
    </w:p>
    <w:p w:rsidR="009D09D0" w:rsidRPr="005B54F2" w:rsidRDefault="009D09D0" w:rsidP="009D09D0">
      <w:pPr>
        <w:pStyle w:val="Sinespaciado"/>
        <w:jc w:val="center"/>
        <w:rPr>
          <w:rFonts w:ascii="Estrangelo Edessa" w:hAnsi="Estrangelo Edessa" w:cs="Estrangelo Edessa"/>
          <w:b/>
          <w:sz w:val="28"/>
          <w:szCs w:val="28"/>
        </w:rPr>
      </w:pPr>
      <w:r w:rsidRPr="005B54F2">
        <w:rPr>
          <w:rFonts w:ascii="Estrangelo Edessa" w:hAnsi="Estrangelo Edessa" w:cs="Estrangelo Edessa"/>
          <w:b/>
          <w:sz w:val="28"/>
          <w:szCs w:val="28"/>
        </w:rPr>
        <w:t>A t e n t a m e n t e</w:t>
      </w:r>
    </w:p>
    <w:p w:rsidR="009D09D0" w:rsidRDefault="009D09D0" w:rsidP="009D09D0">
      <w:pPr>
        <w:pStyle w:val="Sinespaciado"/>
        <w:jc w:val="center"/>
        <w:rPr>
          <w:rFonts w:ascii="Estrangelo Edessa" w:hAnsi="Estrangelo Edessa" w:cs="Estrangelo Edessa"/>
          <w:b/>
          <w:sz w:val="28"/>
          <w:szCs w:val="28"/>
        </w:rPr>
      </w:pPr>
      <w:r w:rsidRPr="005B54F2">
        <w:rPr>
          <w:rFonts w:ascii="Estrangelo Edessa" w:hAnsi="Estrangelo Edessa" w:cs="Estrangelo Edessa"/>
          <w:b/>
          <w:sz w:val="28"/>
          <w:szCs w:val="28"/>
        </w:rPr>
        <w:t xml:space="preserve">Salvatierra, Gto., </w:t>
      </w:r>
      <w:r>
        <w:rPr>
          <w:rFonts w:ascii="Estrangelo Edessa" w:hAnsi="Estrangelo Edessa" w:cs="Estrangelo Edessa"/>
          <w:b/>
          <w:sz w:val="28"/>
          <w:szCs w:val="28"/>
        </w:rPr>
        <w:t>24</w:t>
      </w:r>
      <w:r w:rsidRPr="005B54F2">
        <w:rPr>
          <w:rFonts w:ascii="Estrangelo Edessa" w:hAnsi="Estrangelo Edessa" w:cs="Estrangelo Edessa"/>
          <w:b/>
          <w:sz w:val="28"/>
          <w:szCs w:val="28"/>
        </w:rPr>
        <w:t xml:space="preserve"> de </w:t>
      </w:r>
      <w:r>
        <w:rPr>
          <w:rFonts w:ascii="Estrangelo Edessa" w:hAnsi="Estrangelo Edessa" w:cs="Estrangelo Edessa"/>
          <w:b/>
          <w:sz w:val="28"/>
          <w:szCs w:val="28"/>
        </w:rPr>
        <w:t>Enero de 2019</w:t>
      </w:r>
    </w:p>
    <w:p w:rsidR="009D09D0" w:rsidRDefault="009D09D0" w:rsidP="009D09D0">
      <w:pPr>
        <w:pStyle w:val="Sinespaciado"/>
        <w:jc w:val="center"/>
        <w:rPr>
          <w:rFonts w:ascii="Estrangelo Edessa" w:hAnsi="Estrangelo Edessa" w:cs="Estrangelo Edessa"/>
          <w:i/>
          <w:sz w:val="32"/>
          <w:szCs w:val="28"/>
        </w:rPr>
      </w:pPr>
      <w:r w:rsidRPr="003D3B34">
        <w:rPr>
          <w:rFonts w:ascii="Estrangelo Edessa" w:hAnsi="Estrangelo Edessa" w:cs="Estrangelo Edessa"/>
          <w:i/>
          <w:sz w:val="32"/>
          <w:szCs w:val="28"/>
        </w:rPr>
        <w:t>“</w:t>
      </w:r>
      <w:r w:rsidRPr="003D3B34">
        <w:rPr>
          <w:rFonts w:ascii="Estrangelo Edessa" w:hAnsi="Estrangelo Edessa" w:cs="Estrangelo Edessa"/>
          <w:b/>
          <w:i/>
          <w:sz w:val="32"/>
          <w:szCs w:val="28"/>
        </w:rPr>
        <w:t>SALVATIERRA</w:t>
      </w:r>
      <w:r w:rsidRPr="003D3B34">
        <w:rPr>
          <w:rFonts w:ascii="Estrangelo Edessa" w:hAnsi="Estrangelo Edessa" w:cs="Estrangelo Edessa"/>
          <w:i/>
          <w:sz w:val="32"/>
          <w:szCs w:val="28"/>
        </w:rPr>
        <w:t>, 375 AÑOS DE IDENTIDAD”</w:t>
      </w:r>
    </w:p>
    <w:p w:rsidR="009D09D0" w:rsidRPr="003D3B34" w:rsidRDefault="009D09D0" w:rsidP="009D09D0">
      <w:pPr>
        <w:pStyle w:val="Sinespaciado"/>
        <w:jc w:val="center"/>
        <w:rPr>
          <w:rFonts w:ascii="Estrangelo Edessa" w:hAnsi="Estrangelo Edessa" w:cs="Estrangelo Edessa"/>
          <w:i/>
          <w:sz w:val="32"/>
          <w:szCs w:val="28"/>
        </w:rPr>
      </w:pPr>
    </w:p>
    <w:p w:rsidR="009D09D0" w:rsidRDefault="009D09D0" w:rsidP="009D09D0">
      <w:pPr>
        <w:pStyle w:val="Sinespaciado"/>
        <w:jc w:val="center"/>
        <w:rPr>
          <w:rFonts w:ascii="Estrangelo Edessa" w:hAnsi="Estrangelo Edessa" w:cs="Estrangelo Edessa"/>
          <w:sz w:val="28"/>
          <w:szCs w:val="28"/>
        </w:rPr>
      </w:pPr>
    </w:p>
    <w:p w:rsidR="009D09D0" w:rsidRDefault="009D09D0" w:rsidP="009D09D0">
      <w:pPr>
        <w:pStyle w:val="Sinespaciado"/>
        <w:jc w:val="center"/>
        <w:rPr>
          <w:rFonts w:ascii="Estrangelo Edessa" w:hAnsi="Estrangelo Edessa" w:cs="Estrangelo Edessa"/>
          <w:sz w:val="28"/>
          <w:szCs w:val="28"/>
        </w:rPr>
      </w:pPr>
    </w:p>
    <w:p w:rsidR="009D09D0" w:rsidRPr="005B54F2" w:rsidRDefault="009D09D0" w:rsidP="009D09D0">
      <w:pPr>
        <w:pStyle w:val="Sinespaciado"/>
        <w:jc w:val="center"/>
        <w:rPr>
          <w:rFonts w:ascii="Estrangelo Edessa" w:hAnsi="Estrangelo Edessa" w:cs="Estrangelo Edessa"/>
          <w:b/>
          <w:sz w:val="28"/>
          <w:szCs w:val="28"/>
        </w:rPr>
      </w:pPr>
      <w:r w:rsidRPr="005B54F2">
        <w:rPr>
          <w:rFonts w:ascii="Estrangelo Edessa" w:hAnsi="Estrangelo Edessa" w:cs="Estrangelo Edessa"/>
          <w:b/>
          <w:sz w:val="28"/>
          <w:szCs w:val="28"/>
        </w:rPr>
        <w:t xml:space="preserve">C.P. </w:t>
      </w:r>
      <w:r>
        <w:rPr>
          <w:rFonts w:ascii="Estrangelo Edessa" w:hAnsi="Estrangelo Edessa" w:cs="Estrangelo Edessa"/>
          <w:b/>
          <w:sz w:val="28"/>
          <w:szCs w:val="28"/>
        </w:rPr>
        <w:t>José Antonio López Medina</w:t>
      </w:r>
    </w:p>
    <w:p w:rsidR="009D09D0" w:rsidRDefault="009D09D0" w:rsidP="009D09D0">
      <w:pPr>
        <w:pStyle w:val="Sinespaciado"/>
        <w:jc w:val="center"/>
        <w:rPr>
          <w:rFonts w:ascii="Estrangelo Edessa" w:hAnsi="Estrangelo Edessa" w:cs="Estrangelo Edessa"/>
          <w:b/>
          <w:sz w:val="28"/>
          <w:szCs w:val="28"/>
        </w:rPr>
      </w:pPr>
      <w:r w:rsidRPr="005B54F2">
        <w:rPr>
          <w:rFonts w:ascii="Estrangelo Edessa" w:hAnsi="Estrangelo Edessa" w:cs="Estrangelo Edessa"/>
          <w:b/>
          <w:sz w:val="28"/>
          <w:szCs w:val="28"/>
        </w:rPr>
        <w:t>Tesorero Municipal</w:t>
      </w:r>
    </w:p>
    <w:p w:rsidR="00E97191" w:rsidRDefault="009D09D0" w:rsidP="009D09D0">
      <w:pPr>
        <w:pStyle w:val="Sinespaciado"/>
        <w:tabs>
          <w:tab w:val="left" w:pos="1305"/>
        </w:tabs>
        <w:spacing w:line="360" w:lineRule="auto"/>
        <w:jc w:val="both"/>
      </w:pPr>
      <w:r>
        <w:rPr>
          <w:rFonts w:ascii="Estrangelo Edessa" w:hAnsi="Estrangelo Edessa" w:cs="Estrangelo Edessa"/>
          <w:b/>
          <w:sz w:val="14"/>
          <w:szCs w:val="14"/>
        </w:rPr>
        <w:t>C.C.P. Archivo</w:t>
      </w:r>
      <w:r>
        <w:rPr>
          <w:rFonts w:ascii="Estrangelo Edessa" w:hAnsi="Estrangelo Edessa" w:cs="Estrangelo Edessa"/>
          <w:b/>
          <w:sz w:val="14"/>
          <w:szCs w:val="14"/>
        </w:rPr>
        <w:t xml:space="preserve"> </w:t>
      </w:r>
      <w:proofErr w:type="spellStart"/>
      <w:r>
        <w:rPr>
          <w:rFonts w:ascii="Estrangelo Edessa" w:hAnsi="Estrangelo Edessa" w:cs="Estrangelo Edessa"/>
          <w:b/>
          <w:sz w:val="14"/>
          <w:szCs w:val="14"/>
        </w:rPr>
        <w:t>Ahc</w:t>
      </w:r>
      <w:bookmarkStart w:id="0" w:name="_GoBack"/>
      <w:bookmarkEnd w:id="0"/>
      <w:proofErr w:type="spellEnd"/>
    </w:p>
    <w:sectPr w:rsidR="00E971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91"/>
    <w:rsid w:val="00031A1C"/>
    <w:rsid w:val="00085A39"/>
    <w:rsid w:val="007B35E5"/>
    <w:rsid w:val="009D09D0"/>
    <w:rsid w:val="009D5EB9"/>
    <w:rsid w:val="00CB5825"/>
    <w:rsid w:val="00E06282"/>
    <w:rsid w:val="00E16E94"/>
    <w:rsid w:val="00E9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5A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9D09D0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5A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9D09D0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Karlita</dc:creator>
  <cp:lastModifiedBy>Karlita</cp:lastModifiedBy>
  <cp:revision>1</cp:revision>
  <cp:lastPrinted>2019-02-08T15:51:00Z</cp:lastPrinted>
  <dcterms:created xsi:type="dcterms:W3CDTF">2019-02-08T14:40:00Z</dcterms:created>
  <dcterms:modified xsi:type="dcterms:W3CDTF">2019-02-08T15:51:00Z</dcterms:modified>
</cp:coreProperties>
</file>