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BE" w:rsidRDefault="007E4EBE" w:rsidP="007E4E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D.5.3] Establece en su página de internet los enlaces electrónicos que permitan acceder a la información financiera de todos los entes públicos que conforman el correspondiente orden de gobierno </w:t>
      </w:r>
    </w:p>
    <w:p w:rsidR="007E4EBE" w:rsidRDefault="007E4EBE" w:rsidP="007E4EBE">
      <w:pPr>
        <w:pStyle w:val="Default"/>
        <w:rPr>
          <w:sz w:val="23"/>
          <w:szCs w:val="23"/>
        </w:rPr>
      </w:pPr>
    </w:p>
    <w:p w:rsidR="007E4EBE" w:rsidRDefault="007E4EBE" w:rsidP="007E4EBE">
      <w:pPr>
        <w:pStyle w:val="Default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>Anexo: LING donde podemos consultar la información  financiera del municipio   y de las paramunicipales que  forman parte de este gobierno municipal.</w:t>
      </w:r>
    </w:p>
    <w:bookmarkEnd w:id="0"/>
    <w:p w:rsidR="00082115" w:rsidRDefault="00B4357B">
      <w:r>
        <w:fldChar w:fldCharType="begin"/>
      </w:r>
      <w:r>
        <w:instrText xml:space="preserve"> HYPERLINK "</w:instrText>
      </w:r>
      <w:r w:rsidRPr="007E4EBE">
        <w:instrText>http://salvatierra.gob.mx/trp/index.php/estados-financieros</w:instrText>
      </w:r>
      <w:r>
        <w:instrText xml:space="preserve">" </w:instrText>
      </w:r>
      <w:r>
        <w:fldChar w:fldCharType="separate"/>
      </w:r>
      <w:r w:rsidRPr="00103124">
        <w:rPr>
          <w:rStyle w:val="Hipervnculo"/>
        </w:rPr>
        <w:t>http://salvatierra.gob.mx/trp/index.php/estados-financieros</w:t>
      </w:r>
      <w:r>
        <w:fldChar w:fldCharType="end"/>
      </w:r>
      <w:r>
        <w:rPr>
          <w:noProof/>
          <w:lang w:eastAsia="es-MX"/>
        </w:rPr>
        <w:drawing>
          <wp:inline distT="0" distB="0" distL="0" distR="0" wp14:anchorId="5F487619" wp14:editId="31D0AE1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7B" w:rsidRDefault="00B4357B"/>
    <w:sectPr w:rsidR="00B435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D2"/>
    <w:rsid w:val="00082115"/>
    <w:rsid w:val="00611AD2"/>
    <w:rsid w:val="007E4EBE"/>
    <w:rsid w:val="00B4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E4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435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E4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435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3</cp:revision>
  <dcterms:created xsi:type="dcterms:W3CDTF">2018-02-08T18:56:00Z</dcterms:created>
  <dcterms:modified xsi:type="dcterms:W3CDTF">2018-02-09T20:38:00Z</dcterms:modified>
</cp:coreProperties>
</file>