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Parte I. Control de Bienes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 xml:space="preserve">Registro del Reactivo </w:t>
      </w:r>
      <w:r>
        <w:rPr>
          <w:rFonts w:ascii="Cambria" w:hAnsi="Cambria" w:cs="Cambria"/>
          <w:color w:val="000000"/>
          <w:sz w:val="20"/>
          <w:szCs w:val="20"/>
        </w:rPr>
        <w:t>C.1.1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 xml:space="preserve">Descripción del Reactivo </w:t>
      </w:r>
      <w:r>
        <w:rPr>
          <w:rFonts w:ascii="Cambria" w:hAnsi="Cambria" w:cs="Cambria"/>
          <w:color w:val="000000"/>
          <w:sz w:val="20"/>
          <w:szCs w:val="20"/>
        </w:rPr>
        <w:t>Realiza el levantamiento físico del inventario de bienes muebles</w:t>
      </w:r>
    </w:p>
    <w:p w:rsidR="005A3F60" w:rsidRP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5A3F60">
        <w:rPr>
          <w:rFonts w:ascii="Cambria-Bold" w:hAnsi="Cambria-Bold" w:cs="Cambria-Bold"/>
          <w:b/>
          <w:bCs/>
          <w:color w:val="FFFFFF"/>
          <w:sz w:val="20"/>
          <w:szCs w:val="20"/>
          <w:lang w:val="en-US"/>
        </w:rPr>
        <w:t xml:space="preserve">Fundamento LGCG (Arts.) </w:t>
      </w:r>
      <w:r w:rsidRPr="005A3F60">
        <w:rPr>
          <w:rFonts w:ascii="Cambria" w:hAnsi="Cambria" w:cs="Cambria"/>
          <w:color w:val="000000"/>
          <w:sz w:val="20"/>
          <w:szCs w:val="20"/>
          <w:lang w:val="en-US"/>
        </w:rPr>
        <w:t>Art. 23 y 27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FFFF"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>Periodicidad de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FFFF"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>Evaluación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Semestral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 xml:space="preserve">Ámbito </w:t>
      </w:r>
      <w:r>
        <w:rPr>
          <w:rFonts w:ascii="Cambria" w:hAnsi="Cambria" w:cs="Cambria"/>
          <w:color w:val="000000"/>
          <w:sz w:val="20"/>
          <w:szCs w:val="20"/>
        </w:rPr>
        <w:t>Entidades Federativas (Poder Ejecutivo), Poder Legislativo, Poder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Judicial, Órganos Autónomos y Municipios.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 xml:space="preserve">Requisitos </w:t>
      </w:r>
      <w:r>
        <w:rPr>
          <w:rFonts w:ascii="Cambria" w:hAnsi="Cambria" w:cs="Cambria"/>
          <w:color w:val="000000"/>
          <w:sz w:val="20"/>
          <w:szCs w:val="20"/>
        </w:rPr>
        <w:t>1. Realiza el levantamiento físico del inventario de bienes muebles.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2. Se cuenta con un documento oficial que acredite el levantamiento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físico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3. Se cuenta con la relación de inventarios que resultó del inventario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físico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FFFF"/>
          <w:sz w:val="20"/>
          <w:szCs w:val="20"/>
        </w:rPr>
      </w:pPr>
      <w:r>
        <w:rPr>
          <w:rFonts w:ascii="Cambria" w:hAnsi="Cambria" w:cs="Cambria"/>
          <w:color w:val="FFFFFF"/>
          <w:sz w:val="20"/>
          <w:szCs w:val="20"/>
        </w:rPr>
        <w:t>Grado de Cumplimiento Elementos de valoración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A. Alto Todos los requisitos.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B. Medio Requisitos 1 y 2.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C. Bajo Requisito 1.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D. Incumplimiento Ningún requisito.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Nota</w:t>
      </w:r>
      <w:r>
        <w:rPr>
          <w:rFonts w:ascii="Cambria" w:hAnsi="Cambria" w:cs="Cambria"/>
          <w:color w:val="000000"/>
          <w:sz w:val="20"/>
          <w:szCs w:val="20"/>
        </w:rPr>
        <w:t>: Este reactivo no aplica cuando el ente público no tenga bienes de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su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propiedad.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FFFFFF"/>
          <w:sz w:val="20"/>
          <w:szCs w:val="20"/>
        </w:rPr>
        <w:t xml:space="preserve">Evidencia documental </w:t>
      </w:r>
      <w:r>
        <w:rPr>
          <w:rFonts w:ascii="Cambria" w:hAnsi="Cambria" w:cs="Cambria"/>
          <w:color w:val="000000"/>
          <w:sz w:val="20"/>
          <w:szCs w:val="20"/>
        </w:rPr>
        <w:t>Se deberá adjuntar lo siguiente y en caso de no presentarse, se deberá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considerar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como reactivo incumplido.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0"/>
          <w:szCs w:val="20"/>
        </w:rPr>
      </w:pPr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>1. Archivo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En formato de archivo de imagen que evidencie el cumplimiento del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hAnsi="Cambria" w:cs="Cambria"/>
          <w:color w:val="000000"/>
          <w:sz w:val="20"/>
          <w:szCs w:val="20"/>
        </w:rPr>
        <w:t>reactivo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>: PDF o similares.</w:t>
      </w:r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Se tendrá como límite 5 megabits.</w:t>
      </w:r>
      <w:bookmarkStart w:id="0" w:name="_GoBack"/>
      <w:bookmarkEnd w:id="0"/>
    </w:p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165598" w:rsidRDefault="00676B2A" w:rsidP="005A3F60">
      <w:r>
        <w:rPr>
          <w:noProof/>
          <w:lang w:eastAsia="es-MX"/>
        </w:rPr>
        <w:lastRenderedPageBreak/>
        <w:drawing>
          <wp:inline distT="0" distB="0" distL="0" distR="0" wp14:anchorId="1D8A127C" wp14:editId="54F3D13F">
            <wp:extent cx="5612130" cy="72326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2A" w:rsidRDefault="00676B2A"/>
    <w:p w:rsidR="00676B2A" w:rsidRDefault="00676B2A"/>
    <w:p w:rsidR="00676B2A" w:rsidRDefault="00676B2A">
      <w:r>
        <w:rPr>
          <w:noProof/>
          <w:lang w:eastAsia="es-MX"/>
        </w:rPr>
        <w:lastRenderedPageBreak/>
        <w:drawing>
          <wp:inline distT="0" distB="0" distL="0" distR="0" wp14:anchorId="48C1252C" wp14:editId="288503F1">
            <wp:extent cx="5612130" cy="72326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2A" w:rsidRDefault="00676B2A"/>
    <w:p w:rsidR="00676B2A" w:rsidRDefault="00676B2A"/>
    <w:tbl>
      <w:tblPr>
        <w:tblW w:w="112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280"/>
        <w:gridCol w:w="2320"/>
      </w:tblGrid>
      <w:tr w:rsidR="00676B2A" w:rsidRPr="00676B2A" w:rsidTr="00676B2A">
        <w:trPr>
          <w:trHeight w:val="702"/>
        </w:trPr>
        <w:tc>
          <w:tcPr>
            <w:tcW w:w="1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6B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MUNICIPIO DE SALVATIERRA, GTO.</w:t>
            </w:r>
            <w:r w:rsidRPr="00676B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RELACIÓN DE BIENES MUEBLES QUE COMPONEN EL PATRIMONIO</w:t>
            </w:r>
            <w:r w:rsidRPr="00676B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AL 31 DE DICIEMBRE  DE 2017</w:t>
            </w:r>
          </w:p>
        </w:tc>
      </w:tr>
      <w:tr w:rsidR="00676B2A" w:rsidRPr="00676B2A" w:rsidTr="00676B2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6B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6B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Mueble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6B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92D050"/>
                <w:sz w:val="16"/>
                <w:szCs w:val="16"/>
                <w:lang w:eastAsia="es-MX"/>
              </w:rPr>
            </w:pPr>
            <w:r w:rsidRPr="00676B2A">
              <w:rPr>
                <w:rFonts w:ascii="Arial" w:eastAsia="Times New Roman" w:hAnsi="Arial" w:cs="Arial"/>
                <w:color w:val="92D050"/>
                <w:sz w:val="16"/>
                <w:szCs w:val="16"/>
                <w:lang w:eastAsia="es-MX"/>
              </w:rPr>
              <w:t>900001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6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6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CONJUNTO SEMI-EJECUTIVO S/CREDENSA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DE VISITAS TUBULAR TAPIZADA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MESA DE MADERA PARA COMPUTADORA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REGULADOR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MSAIP2010000009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MEMORIA USB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BUFER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ESCÁNER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CONJUNTO PENINSULAR C/CREDENSA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SILLÓN EJECUTIVO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MESA DE MADERA PARA COMPUTADORA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CON ANTEBRAZOS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MSAIP2010000019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CONEXIÓN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REGULADOR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RADIO NEXTEL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SWITCH 8 PUERTOS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MESA DE COMPUTO DE 1.80X0.60X.075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MSAIP2010000029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CONEXIÓN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CONEXIÓN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REGULADOR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MSAIP2010000039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 ÓPTICO INALÁMBRICO (SIN PILAS)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 ÓPTICO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MSAIP2010000047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CPU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MSAIP2010000049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SELLO DE RECIBIDO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SELLO DE DIRECCIÓN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TELÉFONO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ARCHIVERO DE MADERA 3 CAJONES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REGULADOR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BOCINAS ( NO FUNCIONA)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MSAIP2010000059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 PANTALLA PLANA 20"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PARA COMPUTADORA C/ 1 CAJON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ARCHIVERO DE MADERA 4 CAJONES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VENTILADOR DE PEDESTAL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MESA DE MADERA PARA COMPUTADORA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CON ANTEBRAZOS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MSAIP2010000069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CON ANTEBRAZOS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CON ANTEBRAZOS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CON ANTEBRAZOS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SCANJET (INCLUYE ADAPTADOR)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ARCHIVERO DE MADERA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DE PIEL CON ANTEBRAZOS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DE PIEL CON ANTEBRAZOS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GABINETE DE DD EXTERNO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RECONOCIMIENTO "PREMIO GUANAJUATO TRANSPARENTE 2010"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RECONOCIMIENTO OTORGADO POR LA CONTRALORIA MUNICIPAL POR BUEN DESEMPEÑO "ACTIVIDADES DEL AREA"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MSAIP2010000079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RECONOCIMIENTO "2DO. LUGAR AL PREMIO GUANAJUATO TRANSPARENTE 2012"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ESCRITORIO DE MADERA 4 CAJONES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MSAH2010000007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 LIBROS DEL DECRETO CONSTITUCIONAL PARA LA LIBERTAD DE LA AMERICA MEXICANA ( 1 ES EDICION FACSIMILAR)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MSAH2010000008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MUEBLE PARA COMPUTADORA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MSAH2010000009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MADERA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VENTILADOR DE PISO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VENTILADOR DE PISO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5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VITRINA DE MADERA CON VIDRIO QUE CONTIENE FUNDAMENTOS DE LA PATRIA (INCLUYE CD CON EL HIMNO NACIONAL, BANDERA NACIONAL,  ESCUDO NACIONAL DE METAL  Y LIBRO DE DOCUMENTOS DE LA PATRIA)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 17" PANTALLA PLANA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 OPTICO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MSAH2010000017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REGULADOR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MSAH2010000019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DISCO DURO EXTERNO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TIMBRE SENSOR DE MOVIMIENTOS (2)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VIDEOCASSETTE ARCHIVO GENERAL (GTO) (AHM/775 VIDEO 22)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BOTIQUIN PRIMEROS AUXILIOS (VACIO)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ESCALERA DE ALUMINIO 6 ESCALONES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ESCRITORIO METALICO 6 CAJONES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DE MADERA RUSTICA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DE MADERA RUSTICA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DE MADERA RUSTICA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MSAH2010000029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DE MADERA RUSTICA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DE MADERA RUSTICA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SILLA DE MADERA RUSTICA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DE MADERA GRANDE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DE MADERA GRANDE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DE MADERA GRANDE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DE MADERA GRANDE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ARCHIVERO METALICO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ARCHIVERO METALICO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</w:pPr>
            <w:r w:rsidRPr="00676B2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ARCHIVERO METALICO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MSAH2010000039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ARCHIVERO DE MADERA 3 CAJONES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VITRINA PUERTAS CORREDISAS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MONEDA DE PLATA DE MEDIO REAL DEL AÑO DE 1798 DEL REINADO DE CARLOS IV DE ESPAÑA DE 1.5 CM DE DIAMETRO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LIBRERO DE MADERA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PLEGABALE C/BASE DE MADERA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PLEGABALE C/BASE DE MADERA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PLEGABALE C/BASE DE MADERA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POSTES METALICAS 445 PIEZAS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ENTREPAÑOS METALICOS 871 PIEZAS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MSAH2010000049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ESCRITORIO SECRETARIAL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CUADROS VARIOS 88 PIEZAS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ESCRITORIO SECRETARIAL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C/ANTEBRAZOS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 CARITAS DE BARRO PREHISPANICAS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 CUADROS SIN MARCO CON FOTOGRAFIA IMPRESA GRANDE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 LONAS GRANDES DE LA INDEPENDENCIA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MSAH2010000056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METALICA ACOJINADA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MSAH2010000057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METALICA ACOJINADA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DE METAL GRANDE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MSAH2010000059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FOTOCOPIADORA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MUEBLE PARA COMPUTADORA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BANDERA NACIONAL CON ASTA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PORTA BANDERA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MSAH2010000063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CRISTO DE METAL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2 CORTINEROS DE METAL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TIMBRE INALAMBRICO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GUILLOTINA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DIABLITO METALICO DE 2 RUEDITAS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MSAH2010000069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PINTURA AL OLEO SIN MARCO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MSAH2010000070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LETRAS DE METAL CON EL NOMBRE DEL "ARCHIVO HISTORICO" (UBICADAS EN LA CALLE ENTRADA AL ARCHIVO)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PANEL DE ALARMA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RADIO NEXTEL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EXTINTOR DE BIOXIDO DE CARBONO Co2 CON CAPACIDAD DE 10 LBS.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EXTINTOR DE BIOXIDO DE CARBONO Co2 CON CAPACIDAD DE 10 LBS.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EXTINTOR DE BIOXIDO DE CARBONO Co2 CON CAPACIDAD DE 10 LBS.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EXTINTOR DE BIOXIDO DE CARBONO Co2 CON CAPACIDAD DE 10 LBS.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EXTINTOR DE BIOXIDO DE CARBONO Co2 CON CAPACIDAD DE 10 LBS.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LETRERO DE METAL RECTANGULAR CON EL NOMBRE DE "ARCHIVO HISTORICO"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MSAH2010000079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LETRERO DE METAL RECTANGULAR CON EL NOMBRE DE "LUIS CASTILLO PEREZ"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LONA CON EL LOGOTIPO DEL ARCHIVO HISTORICO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LETRERO CON LA LEYENDA "EXTINTORES"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LETRERO CON LA LEYENDA "NO FUMAR"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MSAH2010000089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MSAH2010000099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SILLA DE METAL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GIRATORIA CUADRADA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VENTILADOR DE PEDESTAL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MSAH2010000106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METALICA ACOJINADA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MSAH2010000107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METALICA ACOJINADA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MSAH2010000108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METALICA ACOJINADA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76B2A" w:rsidRPr="00676B2A" w:rsidTr="00676B2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MSAH2010000109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B2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MAQUINA DE ESCRIBIR ELECTRICA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2A" w:rsidRPr="00676B2A" w:rsidRDefault="00676B2A" w:rsidP="00676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76B2A" w:rsidRDefault="00676B2A"/>
    <w:sectPr w:rsidR="00676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FA"/>
    <w:rsid w:val="00165598"/>
    <w:rsid w:val="005A3F60"/>
    <w:rsid w:val="00676B2A"/>
    <w:rsid w:val="008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1400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TOÑO</cp:lastModifiedBy>
  <cp:revision>3</cp:revision>
  <dcterms:created xsi:type="dcterms:W3CDTF">2018-02-26T04:31:00Z</dcterms:created>
  <dcterms:modified xsi:type="dcterms:W3CDTF">2018-02-26T17:53:00Z</dcterms:modified>
</cp:coreProperties>
</file>