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EF2A84">
      <w:r>
        <w:t>A.2.21</w:t>
      </w:r>
      <w:r w:rsidRPr="00EF2A84">
        <w:t xml:space="preserve"> Registros específicos de cada fondo, </w:t>
      </w:r>
      <w:proofErr w:type="spellStart"/>
      <w:r w:rsidRPr="00EF2A84">
        <w:t>prog</w:t>
      </w:r>
      <w:proofErr w:type="spellEnd"/>
      <w:r w:rsidRPr="00EF2A84">
        <w:t xml:space="preserve"> o convenio</w:t>
      </w:r>
    </w:p>
    <w:p w:rsidR="00EF2A84" w:rsidRDefault="00EF2A84">
      <w:r>
        <w:rPr>
          <w:noProof/>
          <w:lang w:eastAsia="es-MX"/>
        </w:rPr>
        <w:drawing>
          <wp:inline distT="0" distB="0" distL="0" distR="0" wp14:anchorId="0419DED4" wp14:editId="2E35FA7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A84" w:rsidRDefault="00EF2A84"/>
    <w:sectPr w:rsidR="00EF2A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B5"/>
    <w:rsid w:val="009D5EB9"/>
    <w:rsid w:val="00E16E94"/>
    <w:rsid w:val="00EF2A84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2019-02-08T19:22:00Z</dcterms:created>
  <dcterms:modified xsi:type="dcterms:W3CDTF">2019-02-08T19:23:00Z</dcterms:modified>
</cp:coreProperties>
</file>