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C8763F">
      <w:r>
        <w:t>A.2.14 Registro histórico libro de mayor</w:t>
      </w:r>
    </w:p>
    <w:p w:rsidR="00C8763F" w:rsidRDefault="00C8763F">
      <w:r>
        <w:rPr>
          <w:noProof/>
          <w:lang w:eastAsia="es-MX"/>
        </w:rPr>
        <w:drawing>
          <wp:inline distT="0" distB="0" distL="0" distR="0" wp14:anchorId="7162997A" wp14:editId="3FD2D25F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63F" w:rsidRDefault="006A300C">
      <w:r>
        <w:rPr>
          <w:noProof/>
          <w:lang w:eastAsia="es-MX"/>
        </w:rPr>
        <w:drawing>
          <wp:inline distT="0" distB="0" distL="0" distR="0" wp14:anchorId="1BC2CF5B" wp14:editId="7E6545AA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96"/>
    <w:rsid w:val="00327896"/>
    <w:rsid w:val="006A300C"/>
    <w:rsid w:val="009D5EB9"/>
    <w:rsid w:val="00C8763F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3</cp:revision>
  <dcterms:created xsi:type="dcterms:W3CDTF">2019-02-08T18:41:00Z</dcterms:created>
  <dcterms:modified xsi:type="dcterms:W3CDTF">2019-02-08T18:44:00Z</dcterms:modified>
</cp:coreProperties>
</file>